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04A26" w14:textId="77777777" w:rsidR="000B3A99" w:rsidRPr="000B3A99" w:rsidRDefault="000B3A99">
      <w:pPr>
        <w:pStyle w:val="ConsPlusTitle"/>
        <w:jc w:val="center"/>
        <w:rPr>
          <w:rFonts w:ascii="PT Astra Serif" w:hAnsi="PT Astra Serif"/>
          <w:b w:val="0"/>
          <w:sz w:val="24"/>
          <w:szCs w:val="24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margin" w:tblpX="10247" w:tblpY="-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0B3A99" w:rsidRPr="000B3A99" w14:paraId="3619DD45" w14:textId="77777777" w:rsidTr="000B3A99">
        <w:trPr>
          <w:trHeight w:val="990"/>
        </w:trPr>
        <w:tc>
          <w:tcPr>
            <w:tcW w:w="5778" w:type="dxa"/>
          </w:tcPr>
          <w:p w14:paraId="19A93693" w14:textId="77777777" w:rsidR="000B3A99" w:rsidRPr="000B3A99" w:rsidRDefault="000B3A99" w:rsidP="0071340A">
            <w:pPr>
              <w:pStyle w:val="ConsPlusTitle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0B3A99">
              <w:rPr>
                <w:rFonts w:ascii="PT Astra Serif" w:hAnsi="PT Astra Serif"/>
                <w:b w:val="0"/>
                <w:sz w:val="24"/>
                <w:szCs w:val="24"/>
              </w:rPr>
              <w:t>УТВЕРЖДЕН</w:t>
            </w:r>
            <w:r w:rsidR="0012605C">
              <w:rPr>
                <w:rFonts w:ascii="PT Astra Serif" w:hAnsi="PT Astra Serif"/>
                <w:b w:val="0"/>
                <w:sz w:val="24"/>
                <w:szCs w:val="24"/>
              </w:rPr>
              <w:t>А</w:t>
            </w:r>
            <w:r w:rsidRPr="000B3A99">
              <w:rPr>
                <w:rFonts w:ascii="PT Astra Serif" w:hAnsi="PT Astra Serif"/>
                <w:b w:val="0"/>
                <w:sz w:val="24"/>
                <w:szCs w:val="24"/>
              </w:rPr>
              <w:t xml:space="preserve"> </w:t>
            </w:r>
          </w:p>
          <w:p w14:paraId="0B9F63AC" w14:textId="77777777" w:rsidR="0071340A" w:rsidRDefault="0071340A" w:rsidP="0071340A">
            <w:pPr>
              <w:pStyle w:val="ConsPlusTitle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>Глава района</w:t>
            </w:r>
          </w:p>
          <w:p w14:paraId="7CBF6EC9" w14:textId="77777777" w:rsidR="0071340A" w:rsidRDefault="0071340A" w:rsidP="0071340A">
            <w:pPr>
              <w:pStyle w:val="ConsPlusTitle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>____________А.Л. Карлов</w:t>
            </w:r>
            <w:r w:rsidR="00B01891">
              <w:rPr>
                <w:rFonts w:ascii="PT Astra Serif" w:hAnsi="PT Astra Serif"/>
                <w:b w:val="0"/>
                <w:sz w:val="24"/>
                <w:szCs w:val="24"/>
              </w:rPr>
              <w:t xml:space="preserve"> </w:t>
            </w:r>
            <w:r w:rsidR="000B3A99" w:rsidRPr="000B3A99">
              <w:rPr>
                <w:rFonts w:ascii="PT Astra Serif" w:hAnsi="PT Astra Serif"/>
                <w:b w:val="0"/>
                <w:sz w:val="24"/>
                <w:szCs w:val="24"/>
              </w:rPr>
              <w:t xml:space="preserve"> </w:t>
            </w:r>
          </w:p>
          <w:p w14:paraId="570A02CA" w14:textId="77777777" w:rsidR="000B3A99" w:rsidRPr="000B3A99" w:rsidRDefault="000B3A99" w:rsidP="0071340A">
            <w:pPr>
              <w:pStyle w:val="ConsPlusTitle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0B3A99">
              <w:rPr>
                <w:rFonts w:ascii="PT Astra Serif" w:hAnsi="PT Astra Serif"/>
                <w:b w:val="0"/>
                <w:sz w:val="24"/>
                <w:szCs w:val="24"/>
              </w:rPr>
              <w:t>«</w:t>
            </w:r>
            <w:r w:rsidR="00B01891">
              <w:rPr>
                <w:rFonts w:ascii="PT Astra Serif" w:hAnsi="PT Astra Serif"/>
                <w:b w:val="0"/>
                <w:sz w:val="24"/>
                <w:szCs w:val="24"/>
              </w:rPr>
              <w:t>30</w:t>
            </w:r>
            <w:r w:rsidRPr="000B3A99">
              <w:rPr>
                <w:rFonts w:ascii="PT Astra Serif" w:hAnsi="PT Astra Serif"/>
                <w:b w:val="0"/>
                <w:sz w:val="24"/>
                <w:szCs w:val="24"/>
              </w:rPr>
              <w:t>» декабря 2020</w:t>
            </w:r>
            <w:r w:rsidR="00033470">
              <w:rPr>
                <w:rFonts w:ascii="PT Astra Serif" w:hAnsi="PT Astra Serif"/>
                <w:b w:val="0"/>
                <w:sz w:val="24"/>
                <w:szCs w:val="24"/>
              </w:rPr>
              <w:t xml:space="preserve"> г.</w:t>
            </w:r>
          </w:p>
        </w:tc>
      </w:tr>
    </w:tbl>
    <w:p w14:paraId="194A6A66" w14:textId="77777777"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14:paraId="56E085B9" w14:textId="77777777"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14:paraId="7E76ECA9" w14:textId="77777777"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14:paraId="33620329" w14:textId="77777777"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14:paraId="522007CC" w14:textId="77777777"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14:paraId="31D7F706" w14:textId="77777777"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14:paraId="452C79D2" w14:textId="77777777" w:rsidR="0012605C" w:rsidRPr="0012605C" w:rsidRDefault="0012605C" w:rsidP="0012605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2605C">
        <w:rPr>
          <w:rFonts w:ascii="Times New Roman" w:hAnsi="Times New Roman" w:cs="Times New Roman"/>
          <w:b w:val="0"/>
          <w:sz w:val="24"/>
          <w:szCs w:val="24"/>
        </w:rPr>
        <w:t>Карта рисков нарушений антимонопольного законодательства (комплаенс-рисков)</w:t>
      </w:r>
    </w:p>
    <w:p w14:paraId="564A428E" w14:textId="77777777" w:rsidR="0012605C" w:rsidRPr="0012605C" w:rsidRDefault="0012605C" w:rsidP="0012605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2605C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12605C">
        <w:rPr>
          <w:rFonts w:ascii="Times New Roman" w:hAnsi="Times New Roman" w:cs="Times New Roman"/>
          <w:b w:val="0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b w:val="0"/>
          <w:sz w:val="24"/>
          <w:szCs w:val="24"/>
        </w:rPr>
        <w:t>Парабельского</w:t>
      </w:r>
      <w:r w:rsidRPr="0012605C"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</w:p>
    <w:p w14:paraId="79E8368C" w14:textId="77777777" w:rsidR="0012605C" w:rsidRPr="0012605C" w:rsidRDefault="0012605C" w:rsidP="0012605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2605C">
        <w:rPr>
          <w:rFonts w:ascii="Times New Roman" w:hAnsi="Times New Roman" w:cs="Times New Roman"/>
          <w:b w:val="0"/>
          <w:sz w:val="24"/>
          <w:szCs w:val="24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2355"/>
        <w:gridCol w:w="2550"/>
        <w:gridCol w:w="2130"/>
        <w:gridCol w:w="2415"/>
        <w:gridCol w:w="1688"/>
        <w:gridCol w:w="3540"/>
      </w:tblGrid>
      <w:tr w:rsidR="0012605C" w:rsidRPr="0012605C" w14:paraId="0FC2A0FC" w14:textId="77777777" w:rsidTr="0012605C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818774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№ п/п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364AE0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Выявленные риски</w:t>
            </w:r>
          </w:p>
          <w:p w14:paraId="6DE35621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6C196A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Описание рисков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17C0DC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Причины возникновения рисков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4EB175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Условия возникновения рисков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FAA0CF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Уровень</w:t>
            </w:r>
          </w:p>
          <w:p w14:paraId="2FF7EDBB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риска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67F22E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Мероприятия по минимизации и устранению рисков</w:t>
            </w:r>
          </w:p>
        </w:tc>
      </w:tr>
      <w:tr w:rsidR="0012605C" w:rsidRPr="0012605C" w14:paraId="4E997197" w14:textId="77777777" w:rsidTr="0012605C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A6A7F5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86359F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Заключение соглашений, договоров, контрактов, ограничивающих конкуренцию</w:t>
            </w:r>
          </w:p>
          <w:p w14:paraId="73C409DF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BBAC9E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координация заказчиками деятельности участников торгов, приводящей к ограничению конкуренции;</w:t>
            </w:r>
          </w:p>
          <w:p w14:paraId="34DA05F0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создание участнику торгов преимущественных условий участия в торгах;</w:t>
            </w:r>
          </w:p>
          <w:p w14:paraId="2B22882E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нарушение порядка определения победителя электронных торгов;</w:t>
            </w:r>
          </w:p>
          <w:p w14:paraId="66CF04D5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завышенные требования к предмету закупки и к ее участникам, требования о предоставлении документов, не предусмотренных документацией о закупке и подобные нарушения порядка </w:t>
            </w: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проведения закупочных процедур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F93B18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- недостаточный уровень квалификации специалистов;</w:t>
            </w:r>
          </w:p>
          <w:p w14:paraId="2A5CC7C9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недостаточная координация процесса со стороны руководителя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69291C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систематического обучения и повышения уровня квалификации;</w:t>
            </w:r>
          </w:p>
          <w:p w14:paraId="115AEEC4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контроля со стороны руководителя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8695A4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высокий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E279683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контроль соблюдения антимонопольного законодательства в текущей деятельности;</w:t>
            </w:r>
          </w:p>
          <w:p w14:paraId="1FC5E294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14:paraId="05920A15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проведение аттестации</w:t>
            </w:r>
          </w:p>
        </w:tc>
      </w:tr>
      <w:tr w:rsidR="0012605C" w:rsidRPr="0012605C" w14:paraId="24FBF3D6" w14:textId="77777777" w:rsidTr="0012605C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A77CE7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6F9BF6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Разработка нормативно-правовых актов, ограничивающих конкуренцию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BEF186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утверждение нормативных правовых актов, в которых имеются риски нарушения антимонопольного законодательства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44949F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недостаточный уровень квалификации специалистов</w:t>
            </w:r>
          </w:p>
          <w:p w14:paraId="510663AA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2A4AAB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надлежащей экспертизы на предмет нарушений требований антимонопольного законодательства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7F8120" w14:textId="63A37E78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незначите</w:t>
            </w:r>
            <w:r w:rsidR="000D324E">
              <w:rPr>
                <w:rFonts w:ascii="Times New Roman" w:hAnsi="Times New Roman" w:cs="Times New Roman"/>
                <w:b w:val="0"/>
                <w:sz w:val="24"/>
                <w:szCs w:val="24"/>
              </w:rPr>
              <w:t>л</w:t>
            </w: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ьный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897DF7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анализ проектов  нормативно-правовых актов на соответствие требованиям антимонопольного законодательства;</w:t>
            </w:r>
          </w:p>
          <w:p w14:paraId="7DB268A9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 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14:paraId="406605DE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проведение аттестации</w:t>
            </w:r>
          </w:p>
        </w:tc>
      </w:tr>
      <w:tr w:rsidR="0012605C" w:rsidRPr="0012605C" w14:paraId="4F94C73C" w14:textId="77777777" w:rsidTr="0012605C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C61894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A9DCAC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Публичные заявления, официальные письма должностных лиц, создающие необоснованные конкурентные преимущества на рынке одному из хозяйствующих субъектов, предоставление обратившимся гражданам или юридическим лицам информации в приоритетном порядке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83BCE0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официальные разъяснения сотрудников администрации, должностных лиц администрации, консультации, координация и иные действия, которые могут повлиять на участников закупочных процедур при осуществлении закупок, создать преимущества на рынке одному из хозяйствующих субъектов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F1CA19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недостаточный уровень квалификации специалистов;</w:t>
            </w:r>
          </w:p>
          <w:p w14:paraId="77E2EA0F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заинтересованность специалистов в создании необоснованных конкурентных преимуществ на рынке одному из хозяйствующих субъектов</w:t>
            </w:r>
          </w:p>
          <w:p w14:paraId="573A3E81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7CBAD8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систематического обучения и повышения уровня квалификации;</w:t>
            </w:r>
          </w:p>
          <w:p w14:paraId="7C18E474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контроля со стороны руководителя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013D3C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Низкий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9713D1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контроль за соблюдением требований законодательства в сфере закупок</w:t>
            </w:r>
          </w:p>
          <w:p w14:paraId="12E01DC8" w14:textId="7C246E0B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мониторинг и анализ практики применения </w:t>
            </w:r>
            <w:r w:rsidR="000D324E"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антимонопольного</w:t>
            </w: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законодательства</w:t>
            </w:r>
          </w:p>
          <w:p w14:paraId="3AE347DD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14:paraId="3C48CAB1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проведение аттестации</w:t>
            </w:r>
          </w:p>
        </w:tc>
      </w:tr>
      <w:tr w:rsidR="0012605C" w:rsidRPr="0012605C" w14:paraId="387CC0FC" w14:textId="77777777" w:rsidTr="0012605C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AC27F5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85AFB4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Завышенные требования к предмету закупки и ее участникам, требования о предоставлении документов, не предусмотренных документацией о закупке и иные нарушения порядка проведения закупочных процедур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B27418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завышенные требования к предмету закупки и к ее участникам, требования о предоставлении документов, не предусмотренных документацией о закупке и подобные нарушения порядка проведения закупочных процедур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1C7F2E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недостаточный уровень квалификации специалистов;</w:t>
            </w:r>
          </w:p>
          <w:p w14:paraId="1C47E5F9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заинтересованность специалистов в создании необоснованных конкурентных преимуществ на рынке одному из хозяйствующих субъектов</w:t>
            </w:r>
          </w:p>
          <w:p w14:paraId="0D4E486B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3CE4E0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систематического обучения и повышения уровня квалификации;</w:t>
            </w:r>
          </w:p>
          <w:p w14:paraId="2E251B1A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контроля со стороны руководителя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8D70FC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высокий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346AC2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контроль за соблюдением требований законодательства в сфере закупок</w:t>
            </w:r>
          </w:p>
          <w:p w14:paraId="4EF06DF1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мониторинг изменений законодательства в сфере закупок</w:t>
            </w:r>
          </w:p>
          <w:p w14:paraId="78B68BBE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мониторинг и анализ практики применения антимонопольного законодательства</w:t>
            </w:r>
          </w:p>
          <w:p w14:paraId="0E1BE606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14:paraId="5F541A2B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проведение аттестации</w:t>
            </w:r>
          </w:p>
        </w:tc>
      </w:tr>
      <w:tr w:rsidR="0012605C" w:rsidRPr="0012605C" w14:paraId="439413F6" w14:textId="77777777" w:rsidTr="0012605C">
        <w:trPr>
          <w:trHeight w:val="4500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044376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9CDD62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Неисполнение актов реагирования антимонопольного органа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E5D870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нарушение сроков исполнения требований антимонопольного органа;</w:t>
            </w:r>
          </w:p>
          <w:p w14:paraId="1FAD0061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уклонение от предоставления антимонопольному органу истребуемых документов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F44BD9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недостаточный уровень квалификации специалистов;</w:t>
            </w:r>
          </w:p>
          <w:p w14:paraId="190EB008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заинтересованность специалистов в создании необоснованных конкурентных преимуществ на рынке одному из хозяйствующих субъектов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83E178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систематического обучения и повышения уровня квалификации;</w:t>
            </w:r>
          </w:p>
          <w:p w14:paraId="556DAC22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контроля со стороны руководителя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7171A3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высокий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215985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14:paraId="6C744551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проведение аттестации</w:t>
            </w:r>
          </w:p>
        </w:tc>
      </w:tr>
      <w:tr w:rsidR="0012605C" w:rsidRPr="0012605C" w14:paraId="5EB3563C" w14:textId="77777777" w:rsidTr="0012605C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CE8EA0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6.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4243D3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преимущественных условий отдельным хозяйствующим субъектам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30DC3B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координация заказчиками деятельности участников торгов, приводящей к ограничению конкуренции;</w:t>
            </w:r>
          </w:p>
          <w:p w14:paraId="237D9076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создание участнику торгов преимущественных условий участия в торгах;</w:t>
            </w:r>
          </w:p>
          <w:p w14:paraId="231BCE38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нарушение порядка определения победителя электронных торгов;</w:t>
            </w:r>
          </w:p>
          <w:p w14:paraId="7CC2FB87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завышенные требования к предмету закупки и к ее участникам, требования о предоставлении документов, не предусмотренных документацией о закупке и подобные нарушения порядка проведения закупочных процедур;</w:t>
            </w:r>
          </w:p>
          <w:p w14:paraId="5F386B4B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создание преимуществ лицам при предоставлении земельных участков и муниципального имущества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7902D3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недостаточный уровень квалификации специалистов;</w:t>
            </w:r>
          </w:p>
          <w:p w14:paraId="476E25AE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недостаточная координация процесса со стороны руководителя;</w:t>
            </w:r>
          </w:p>
          <w:p w14:paraId="67A8538F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заинтересованность специалистов в создании необоснованных конкурентных преимуществ на рынке одному из хозяйствующих субъектов</w:t>
            </w:r>
          </w:p>
          <w:p w14:paraId="3F9A7C80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4A71564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систематического обучения и повышения уровня квалификации;</w:t>
            </w:r>
          </w:p>
          <w:p w14:paraId="38EC5D78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контроля со стороны руководителя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CA8AA6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существенный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35FC24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анализ проектов нормативно-правовых актов на соответствие требованиям антимонопольного законодательства;</w:t>
            </w:r>
          </w:p>
          <w:p w14:paraId="0116B1E5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</w:t>
            </w:r>
          </w:p>
        </w:tc>
      </w:tr>
      <w:tr w:rsidR="0012605C" w:rsidRPr="0012605C" w14:paraId="746DD099" w14:textId="77777777" w:rsidTr="0012605C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0036E8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7.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4731EF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Нарушение антимонопольного законодательства при оказании муниципальных услуг. Действия (бездействие) при координации деятельности подведомственных организаций, которые могут привести к ограничению конкуренции. Истребование документов, не предусмотренных действующим законодательством</w:t>
            </w:r>
          </w:p>
          <w:p w14:paraId="66535485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Незаконное предоставление либо отказ в предоставлении муниципальных услуг. 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DE6316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действия (бездействие) при координации деятельности подведомственных организаций, которые могут привести к ограничению конкуренции;</w:t>
            </w:r>
          </w:p>
          <w:p w14:paraId="5F8C04A1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истребование документов, не предусмотренных действующим законодательством;</w:t>
            </w:r>
          </w:p>
          <w:p w14:paraId="199A72D3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незаконное предоставление либо отказ в предоставлении муниципальных услуг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33D66D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недостаточный уровень квалификации специалистов;</w:t>
            </w:r>
          </w:p>
          <w:p w14:paraId="40B60244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-заинтересованность специалистов в создании необоснованных конкурентных преимуществ на рынке одному из хозяйствующих субъектов</w:t>
            </w:r>
          </w:p>
          <w:p w14:paraId="2181CF69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FEA76B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систематического обучения и повышения уровня квалификации;</w:t>
            </w:r>
          </w:p>
          <w:p w14:paraId="43697728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контроля со стороны руководителя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0D17B7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незначительный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53ADAF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контроль за соблюдением требований законодательства в сфере закупок</w:t>
            </w:r>
          </w:p>
          <w:p w14:paraId="123AE320" w14:textId="0979BDB2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мониторинг и анализ практики применения </w:t>
            </w:r>
            <w:r w:rsidR="000D324E"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антимонопольного</w:t>
            </w: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законодательства</w:t>
            </w:r>
          </w:p>
          <w:p w14:paraId="78280037" w14:textId="77777777" w:rsidR="0012605C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14:paraId="319D23A9" w14:textId="77777777" w:rsidR="00555481" w:rsidRPr="0012605C" w:rsidRDefault="0012605C" w:rsidP="0012605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605C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проведение аттестации</w:t>
            </w:r>
          </w:p>
        </w:tc>
      </w:tr>
    </w:tbl>
    <w:p w14:paraId="33E8855A" w14:textId="77777777" w:rsidR="008470E6" w:rsidRPr="0012605C" w:rsidRDefault="008470E6" w:rsidP="0012605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sectPr w:rsidR="008470E6" w:rsidRPr="0012605C" w:rsidSect="0098406F">
      <w:footerReference w:type="default" r:id="rId8"/>
      <w:pgSz w:w="16838" w:h="11906" w:orient="landscape" w:code="9"/>
      <w:pgMar w:top="426" w:right="567" w:bottom="851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4919D" w14:textId="77777777" w:rsidR="00D73446" w:rsidRDefault="00D73446" w:rsidP="0098406F">
      <w:pPr>
        <w:spacing w:after="0" w:line="240" w:lineRule="auto"/>
      </w:pPr>
      <w:r>
        <w:separator/>
      </w:r>
    </w:p>
  </w:endnote>
  <w:endnote w:type="continuationSeparator" w:id="0">
    <w:p w14:paraId="25D4F79D" w14:textId="77777777" w:rsidR="00D73446" w:rsidRDefault="00D73446" w:rsidP="0098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418884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14:paraId="2C974426" w14:textId="77777777" w:rsidR="0098406F" w:rsidRPr="0098406F" w:rsidRDefault="0098406F">
        <w:pPr>
          <w:pStyle w:val="a6"/>
          <w:jc w:val="right"/>
          <w:rPr>
            <w:rFonts w:ascii="PT Astra Serif" w:hAnsi="PT Astra Serif"/>
          </w:rPr>
        </w:pPr>
        <w:r w:rsidRPr="0098406F">
          <w:rPr>
            <w:rFonts w:ascii="PT Astra Serif" w:hAnsi="PT Astra Serif"/>
          </w:rPr>
          <w:fldChar w:fldCharType="begin"/>
        </w:r>
        <w:r w:rsidRPr="0098406F">
          <w:rPr>
            <w:rFonts w:ascii="PT Astra Serif" w:hAnsi="PT Astra Serif"/>
          </w:rPr>
          <w:instrText>PAGE   \* MERGEFORMAT</w:instrText>
        </w:r>
        <w:r w:rsidRPr="0098406F">
          <w:rPr>
            <w:rFonts w:ascii="PT Astra Serif" w:hAnsi="PT Astra Serif"/>
          </w:rPr>
          <w:fldChar w:fldCharType="separate"/>
        </w:r>
        <w:r w:rsidR="005D5219">
          <w:rPr>
            <w:rFonts w:ascii="PT Astra Serif" w:hAnsi="PT Astra Serif"/>
            <w:noProof/>
          </w:rPr>
          <w:t>1</w:t>
        </w:r>
        <w:r w:rsidRPr="0098406F">
          <w:rPr>
            <w:rFonts w:ascii="PT Astra Serif" w:hAnsi="PT Astra Serif"/>
          </w:rPr>
          <w:fldChar w:fldCharType="end"/>
        </w:r>
      </w:p>
    </w:sdtContent>
  </w:sdt>
  <w:p w14:paraId="421E24D2" w14:textId="77777777" w:rsidR="0098406F" w:rsidRPr="0098406F" w:rsidRDefault="0098406F">
    <w:pPr>
      <w:pStyle w:val="a6"/>
      <w:rPr>
        <w:rFonts w:ascii="PT Astra Serif" w:hAnsi="PT Astra Seri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DF55B" w14:textId="77777777" w:rsidR="00D73446" w:rsidRDefault="00D73446" w:rsidP="0098406F">
      <w:pPr>
        <w:spacing w:after="0" w:line="240" w:lineRule="auto"/>
      </w:pPr>
      <w:r>
        <w:separator/>
      </w:r>
    </w:p>
  </w:footnote>
  <w:footnote w:type="continuationSeparator" w:id="0">
    <w:p w14:paraId="62B5E4EC" w14:textId="77777777" w:rsidR="00D73446" w:rsidRDefault="00D73446" w:rsidP="00984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B1234"/>
    <w:multiLevelType w:val="hybridMultilevel"/>
    <w:tmpl w:val="0CB6D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0E6"/>
    <w:rsid w:val="00033470"/>
    <w:rsid w:val="000B3A99"/>
    <w:rsid w:val="000D324E"/>
    <w:rsid w:val="0012605C"/>
    <w:rsid w:val="00170941"/>
    <w:rsid w:val="00264208"/>
    <w:rsid w:val="00365C4E"/>
    <w:rsid w:val="0037174D"/>
    <w:rsid w:val="0051342A"/>
    <w:rsid w:val="005203E1"/>
    <w:rsid w:val="00555481"/>
    <w:rsid w:val="005C602A"/>
    <w:rsid w:val="005D5219"/>
    <w:rsid w:val="005F29F9"/>
    <w:rsid w:val="006376A5"/>
    <w:rsid w:val="006D1473"/>
    <w:rsid w:val="0071340A"/>
    <w:rsid w:val="007D6E4E"/>
    <w:rsid w:val="008470E6"/>
    <w:rsid w:val="008A64AA"/>
    <w:rsid w:val="0098406F"/>
    <w:rsid w:val="00B01891"/>
    <w:rsid w:val="00BC4D1B"/>
    <w:rsid w:val="00C90CEB"/>
    <w:rsid w:val="00D24458"/>
    <w:rsid w:val="00D6322F"/>
    <w:rsid w:val="00D673FB"/>
    <w:rsid w:val="00D73446"/>
    <w:rsid w:val="00EE3BBF"/>
    <w:rsid w:val="00FB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479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0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70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70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B3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406F"/>
  </w:style>
  <w:style w:type="paragraph" w:styleId="a6">
    <w:name w:val="footer"/>
    <w:basedOn w:val="a"/>
    <w:link w:val="a7"/>
    <w:uiPriority w:val="99"/>
    <w:unhideWhenUsed/>
    <w:rsid w:val="0098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406F"/>
  </w:style>
  <w:style w:type="paragraph" w:styleId="a8">
    <w:name w:val="Balloon Text"/>
    <w:basedOn w:val="a"/>
    <w:link w:val="a9"/>
    <w:uiPriority w:val="99"/>
    <w:semiHidden/>
    <w:unhideWhenUsed/>
    <w:rsid w:val="00B01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8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0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70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70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B3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406F"/>
  </w:style>
  <w:style w:type="paragraph" w:styleId="a6">
    <w:name w:val="footer"/>
    <w:basedOn w:val="a"/>
    <w:link w:val="a7"/>
    <w:uiPriority w:val="99"/>
    <w:unhideWhenUsed/>
    <w:rsid w:val="0098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406F"/>
  </w:style>
  <w:style w:type="paragraph" w:styleId="a8">
    <w:name w:val="Balloon Text"/>
    <w:basedOn w:val="a"/>
    <w:link w:val="a9"/>
    <w:uiPriority w:val="99"/>
    <w:semiHidden/>
    <w:unhideWhenUsed/>
    <w:rsid w:val="00B01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8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Власова</dc:creator>
  <cp:lastModifiedBy>Н.В. Ципуштанова</cp:lastModifiedBy>
  <cp:revision>2</cp:revision>
  <cp:lastPrinted>2021-01-13T03:24:00Z</cp:lastPrinted>
  <dcterms:created xsi:type="dcterms:W3CDTF">2022-11-29T09:36:00Z</dcterms:created>
  <dcterms:modified xsi:type="dcterms:W3CDTF">2022-11-29T09:36:00Z</dcterms:modified>
</cp:coreProperties>
</file>